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sz w:val="28"/>
          <w:szCs w:val="28"/>
        </w:rPr>
        <w:t>Zapisnik 2. seje Sveta staršev OŠ GRM 2023/24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</w:rPr>
      </w:pPr>
      <w:r>
        <w:rPr>
          <w:rFonts w:cs="Times New Roman" w:cstheme="majorBidi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  <w:u w:val="single"/>
        </w:rPr>
        <w:t>Seja potekala: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 ponedeljek, 5.2.2024 ob 18. uri v prostorih OŠ Grm. Seja zaključena ob 2</w:t>
      </w:r>
      <w:r>
        <w:rPr>
          <w:rFonts w:cs="Times New Roman" w:ascii="Times New Roman" w:hAnsi="Times New Roman" w:asciiTheme="majorBidi" w:cstheme="majorBidi" w:hAnsiTheme="majorBidi"/>
          <w:bCs/>
        </w:rPr>
        <w:t>1</w:t>
      </w:r>
      <w:r>
        <w:rPr>
          <w:rFonts w:cs="Times New Roman" w:ascii="Times New Roman" w:hAnsi="Times New Roman" w:asciiTheme="majorBidi" w:cstheme="majorBidi" w:hAnsiTheme="majorBidi"/>
          <w:bCs/>
        </w:rPr>
        <w:t>.00 uri.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  <w:u w:val="single"/>
        </w:rPr>
      </w:pPr>
      <w:r>
        <w:rPr>
          <w:rFonts w:cs="Times New Roman" w:ascii="Times New Roman" w:hAnsi="Times New Roman" w:asciiTheme="majorBidi" w:cstheme="majorBidi" w:hAnsiTheme="majorBidi"/>
          <w:bCs/>
          <w:u w:val="single"/>
        </w:rPr>
        <w:t>Opravičeni:</w:t>
      </w:r>
    </w:p>
    <w:p>
      <w:pPr>
        <w:pStyle w:val="Normal"/>
        <w:numPr>
          <w:ilvl w:val="0"/>
          <w:numId w:val="4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Maja Žlogar (7.a)</w:t>
      </w:r>
    </w:p>
    <w:p>
      <w:pPr>
        <w:pStyle w:val="Normal"/>
        <w:numPr>
          <w:ilvl w:val="0"/>
          <w:numId w:val="4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Nataša Filip</w:t>
      </w:r>
    </w:p>
    <w:p>
      <w:pPr>
        <w:pStyle w:val="Normal"/>
        <w:numPr>
          <w:ilvl w:val="0"/>
          <w:numId w:val="4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Manja Zadel (3.b - nadomešča Sabina)</w:t>
      </w:r>
    </w:p>
    <w:p>
      <w:pPr>
        <w:pStyle w:val="Normal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Boštjan Pucelj - pride s kratko zamudo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cstheme="majorBidi" w:ascii="Times New Roman" w:hAnsi="Times New Roman"/>
          <w:bCs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  <w:u w:val="single"/>
        </w:rPr>
      </w:pPr>
      <w:r>
        <w:rPr>
          <w:rFonts w:cs="Times New Roman" w:ascii="Times New Roman" w:hAnsi="Times New Roman" w:asciiTheme="majorBidi" w:cstheme="majorBidi" w:hAnsiTheme="majorBidi"/>
          <w:bCs/>
          <w:u w:val="single"/>
        </w:rPr>
        <w:t>Dnevni red: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 w:asciiTheme="majorBidi" w:cstheme="majorBidi" w:hAnsiTheme="majorBidi"/>
          <w:b/>
          <w:bCs/>
        </w:rPr>
        <w:t>1. Potrditev dnevnega reda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+ soglasno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 w:asciiTheme="majorBidi" w:cstheme="majorBidi" w:hAnsiTheme="majorBidi"/>
          <w:b/>
          <w:bCs/>
        </w:rPr>
        <w:t>2. Potrditev zapisnika pretekle seje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+ soglasno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 w:asciiTheme="majorBidi" w:cstheme="majorBidi" w:hAnsiTheme="majorBidi"/>
          <w:b/>
          <w:bCs/>
        </w:rPr>
        <w:t>3. Potrditev zapisnika korespondenčne seje iz preteklega mandata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+ soglasno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 w:asciiTheme="majorBidi" w:cstheme="majorBidi" w:hAnsiTheme="majorBidi"/>
          <w:b/>
          <w:bCs/>
        </w:rPr>
        <w:t>4. Poročilo predstavnikov v svetu zavoda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Marko Zupančič: poročilo predstavnikov,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Ravnateljica :kratka predstavitev organov šole in njihovih pristojnosti.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 xml:space="preserve">+ ugotovitev: </w:t>
      </w:r>
      <w:r>
        <w:rPr>
          <w:rFonts w:cs="Times New Roman" w:ascii="Times New Roman" w:hAnsi="Times New Roman" w:asciiTheme="majorBidi" w:cstheme="majorBidi" w:hAnsiTheme="majorBidi"/>
          <w:bCs/>
        </w:rPr>
        <w:t>Svet staršev je seznanjen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 z delom predstavnikov v svetu šole.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 w:asciiTheme="majorBidi" w:cstheme="majorBidi" w:hAnsiTheme="majorBidi"/>
          <w:b/>
          <w:bCs/>
        </w:rPr>
        <w:t>5. Šola: Poročilo o delu v letu 2023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 xml:space="preserve">+ ugotovitev: </w:t>
      </w:r>
      <w:r>
        <w:rPr>
          <w:rFonts w:cs="Times New Roman" w:ascii="Times New Roman" w:hAnsi="Times New Roman" w:asciiTheme="majorBidi" w:cstheme="majorBidi" w:hAnsiTheme="majorBidi"/>
          <w:bCs/>
        </w:rPr>
        <w:t>Svet staršev je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 seznanjen s poročilom.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 w:asciiTheme="majorBidi" w:cstheme="majorBidi" w:hAnsiTheme="majorBidi"/>
          <w:b/>
          <w:bCs/>
        </w:rPr>
        <w:t>6. Šola: Pridobitev mnenja na spremembe v hišnem redu, vzgojnem načrtu in pravilih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šolskega reda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 xml:space="preserve">+ Spremembe dokumentov so 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soglasno 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sprejete kot ustrezne. </w:t>
      </w:r>
      <w:r>
        <w:rPr>
          <w:rFonts w:cs="Times New Roman" w:ascii="Times New Roman" w:hAnsi="Times New Roman" w:asciiTheme="majorBidi" w:cstheme="majorBidi" w:hAnsiTheme="majorBidi"/>
          <w:bCs/>
        </w:rPr>
        <w:t>P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redlagani 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so </w:t>
      </w:r>
      <w:r>
        <w:rPr>
          <w:rFonts w:cs="Times New Roman" w:ascii="Times New Roman" w:hAnsi="Times New Roman" w:asciiTheme="majorBidi" w:cstheme="majorBidi" w:hAnsiTheme="majorBidi"/>
          <w:bCs/>
        </w:rPr>
        <w:t>manjši oblikovni popravki.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 w:asciiTheme="majorBidi" w:cstheme="majorBidi" w:hAnsiTheme="majorBidi"/>
          <w:b/>
          <w:bCs/>
        </w:rPr>
        <w:t>7. Ocena stanja glede nasilja in pojavnosti drugih odklonskih vedenj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Lansko leto je bilo tematsko precej v znamenju te teme.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 xml:space="preserve">Ravneteljica </w:t>
      </w:r>
      <w:r>
        <w:rPr>
          <w:rFonts w:cs="Times New Roman" w:ascii="Times New Roman" w:hAnsi="Times New Roman" w:asciiTheme="majorBidi" w:cstheme="majorBidi" w:hAnsiTheme="majorBidi"/>
          <w:bCs/>
        </w:rPr>
        <w:t>je predstavila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 način</w:t>
      </w:r>
      <w:r>
        <w:rPr>
          <w:rFonts w:cs="Times New Roman" w:ascii="Times New Roman" w:hAnsi="Times New Roman" w:asciiTheme="majorBidi" w:cstheme="majorBidi" w:hAnsiTheme="majorBidi"/>
          <w:bCs/>
        </w:rPr>
        <w:t>e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 soočanj</w:t>
      </w:r>
      <w:r>
        <w:rPr>
          <w:rFonts w:cs="Times New Roman" w:ascii="Times New Roman" w:hAnsi="Times New Roman" w:asciiTheme="majorBidi" w:cstheme="majorBidi" w:hAnsiTheme="majorBidi"/>
          <w:bCs/>
        </w:rPr>
        <w:t>e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 z različnimi vedenjskimi težavami:</w:t>
      </w:r>
    </w:p>
    <w:p>
      <w:pPr>
        <w:pStyle w:val="Normal"/>
        <w:numPr>
          <w:ilvl w:val="0"/>
          <w:numId w:val="6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psihično nasilje (družabna omrežja),</w:t>
      </w:r>
    </w:p>
    <w:p>
      <w:pPr>
        <w:pStyle w:val="Normal"/>
        <w:numPr>
          <w:ilvl w:val="0"/>
          <w:numId w:val="6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pritiski staršev na učitelje,</w:t>
      </w:r>
    </w:p>
    <w:p>
      <w:pPr>
        <w:pStyle w:val="Normal"/>
        <w:numPr>
          <w:ilvl w:val="0"/>
          <w:numId w:val="6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v</w:t>
      </w:r>
      <w:r>
        <w:rPr>
          <w:rFonts w:cs="Times New Roman" w:ascii="Times New Roman" w:hAnsi="Times New Roman" w:asciiTheme="majorBidi" w:cstheme="majorBidi" w:hAnsiTheme="majorBidi"/>
          <w:bCs/>
        </w:rPr>
        <w:t>andalizem.</w:t>
      </w:r>
    </w:p>
    <w:p>
      <w:pPr>
        <w:pStyle w:val="Normal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v</w:t>
      </w:r>
      <w:r>
        <w:rPr>
          <w:rFonts w:cs="Times New Roman" w:ascii="Times New Roman" w:hAnsi="Times New Roman" w:asciiTheme="majorBidi" w:cstheme="majorBidi" w:hAnsiTheme="majorBidi"/>
          <w:bCs/>
        </w:rPr>
        <w:t>dori v šolo v popoldanskem času.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Sklepi (soglasno):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 xml:space="preserve">+ Svet staršev je seznanjen s </w:t>
      </w:r>
      <w:r>
        <w:rPr>
          <w:rFonts w:cs="Times New Roman" w:ascii="Times New Roman" w:hAnsi="Times New Roman" w:asciiTheme="majorBidi" w:cstheme="majorBidi" w:hAnsiTheme="majorBidi"/>
          <w:bCs/>
        </w:rPr>
        <w:t>s</w:t>
      </w:r>
      <w:r>
        <w:rPr>
          <w:rFonts w:cs="Times New Roman" w:ascii="Times New Roman" w:hAnsi="Times New Roman" w:asciiTheme="majorBidi" w:cstheme="majorBidi" w:hAnsiTheme="majorBidi"/>
          <w:bCs/>
        </w:rPr>
        <w:t>tanjem kršitev in pojavnosti odklonskih vedenj.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+ Ugotavljamo, da se šola primerno in sproti odziva na pojave nasilja in neprimernega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vedenja.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+ Svet staršev poziva starše, da so pozorni na pojave vandalizma in da so pozorni na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dejavnosti otrok v prostem času.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 w:asciiTheme="majorBidi" w:cstheme="majorBidi" w:hAnsiTheme="majorBidi"/>
          <w:b/>
          <w:bCs/>
        </w:rPr>
        <w:t>8. Evalvacija delovanja sveta staršev in izboljšave pri komunikaciji z vodstvom šole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Ugotovitve: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Ponavljajoča se vprašanja</w:t>
      </w:r>
    </w:p>
    <w:p>
      <w:pPr>
        <w:pStyle w:val="Normal"/>
        <w:numPr>
          <w:ilvl w:val="1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brez konteksta/okoliščin</w:t>
      </w:r>
    </w:p>
    <w:p>
      <w:pPr>
        <w:pStyle w:val="Normal"/>
        <w:numPr>
          <w:ilvl w:val="1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splošna, čeprav izvorno zadevajo posamezen primer</w:t>
      </w:r>
    </w:p>
    <w:p>
      <w:pPr>
        <w:pStyle w:val="Normal"/>
        <w:numPr>
          <w:ilvl w:val="1"/>
          <w:numId w:val="2"/>
        </w:numPr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ne vemo ali so se z njimi že ukvarjali na nivoju posameznika ali razreda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zaposleni neradi odgovarjajo v pisni obliki</w:t>
      </w:r>
    </w:p>
    <w:p>
      <w:pPr>
        <w:pStyle w:val="Normal"/>
        <w:numPr>
          <w:ilvl w:val="1"/>
          <w:numId w:val="2"/>
        </w:numPr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hitro se kdo zapleta v vsako besedo</w:t>
      </w:r>
    </w:p>
    <w:p>
      <w:pPr>
        <w:pStyle w:val="Normal"/>
        <w:numPr>
          <w:ilvl w:val="1"/>
          <w:numId w:val="2"/>
        </w:numPr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niso pravniki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neformalno se lažje rešuje večino stvari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 xml:space="preserve">+ 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Svet staršev </w:t>
      </w:r>
      <w:r>
        <w:rPr>
          <w:rFonts w:cs="Times New Roman" w:ascii="Times New Roman" w:hAnsi="Times New Roman" w:asciiTheme="majorBidi" w:cstheme="majorBidi" w:hAnsiTheme="majorBidi"/>
          <w:bCs/>
        </w:rPr>
        <w:t>soglasno</w:t>
      </w:r>
      <w:r>
        <w:rPr>
          <w:rFonts w:cs="Times New Roman" w:ascii="Times New Roman" w:hAnsi="Times New Roman" w:asciiTheme="majorBidi" w:cstheme="majorBidi" w:hAnsiTheme="majorBidi"/>
          <w:bCs/>
        </w:rPr>
        <w:t xml:space="preserve"> na podlagi 58. člena poslovnika ustanovi dva odbora in vanje imenuje: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  <w:u w:val="single"/>
        </w:rPr>
        <w:t>Odbor za promet in logistiko</w:t>
      </w:r>
    </w:p>
    <w:p>
      <w:pPr>
        <w:pStyle w:val="Normal"/>
        <w:numPr>
          <w:ilvl w:val="1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Boštjan Pucelj</w:t>
      </w:r>
    </w:p>
    <w:p>
      <w:pPr>
        <w:pStyle w:val="Normal"/>
        <w:numPr>
          <w:ilvl w:val="1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Nataša Filip</w:t>
      </w:r>
    </w:p>
    <w:p>
      <w:pPr>
        <w:pStyle w:val="Normal"/>
        <w:numPr>
          <w:ilvl w:val="1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Uroš Malenšek</w:t>
      </w:r>
    </w:p>
    <w:p>
      <w:pPr>
        <w:pStyle w:val="Normal"/>
        <w:numPr>
          <w:ilvl w:val="1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Miroslav Djuranović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  <w:u w:val="single"/>
        </w:rPr>
        <w:t>Odbor za družbene zadeve</w:t>
      </w:r>
    </w:p>
    <w:p>
      <w:pPr>
        <w:pStyle w:val="Normal"/>
        <w:numPr>
          <w:ilvl w:val="1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Maja Žlogar</w:t>
      </w:r>
    </w:p>
    <w:p>
      <w:pPr>
        <w:pStyle w:val="Normal"/>
        <w:numPr>
          <w:ilvl w:val="1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Sabina Devjak Novak</w:t>
      </w:r>
    </w:p>
    <w:p>
      <w:pPr>
        <w:pStyle w:val="Normal"/>
        <w:numPr>
          <w:ilvl w:val="1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Tjaša Cojnik</w:t>
      </w:r>
    </w:p>
    <w:p>
      <w:pPr>
        <w:pStyle w:val="Normal"/>
        <w:numPr>
          <w:ilvl w:val="1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 w:asciiTheme="majorBidi" w:cstheme="majorBidi" w:hAnsiTheme="majorBidi"/>
          <w:bCs/>
        </w:rPr>
        <w:t>Mojca Blažič</w:t>
      </w:r>
    </w:p>
    <w:p>
      <w:pPr>
        <w:pStyle w:val="Normal"/>
        <w:numPr>
          <w:ilvl w:val="1"/>
          <w:numId w:val="3"/>
        </w:numPr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Jernej Črtalič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 w:asciiTheme="majorBidi" w:cstheme="majorBidi" w:hAnsiTheme="majorBidi"/>
          <w:b/>
          <w:bCs/>
        </w:rPr>
        <w:t>9. Predlogi in pobude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</w:rPr>
      </w:pPr>
      <w:r>
        <w:rPr>
          <w:b/>
          <w:bCs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Zapisala: Sabina Devjak Novak, Uroš Malenšek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/>
        <w:drawing>
          <wp:inline distT="0" distB="0" distL="0" distR="0">
            <wp:extent cx="1162050" cy="421640"/>
            <wp:effectExtent l="0" t="0" r="0" b="0"/>
            <wp:docPr id="1" name="Slik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 w:asciiTheme="majorBidi" w:cstheme="majorBidi" w:hAnsiTheme="majorBidi"/>
          <w:bCs/>
        </w:rPr>
      </w:pPr>
      <w:r>
        <w:rPr>
          <w:rFonts w:cs="Times New Roman" w:ascii="Times New Roman" w:hAnsi="Times New Roman" w:asciiTheme="majorBidi" w:cstheme="majorBidi" w:hAnsiTheme="majorBidi"/>
          <w:bCs/>
        </w:rPr>
        <w:t>Novo mesto, 10.3.2024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l-SI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8f5654"/>
    <w:rPr>
      <w:color w:val="0563C1" w:themeColor="hyperlink"/>
      <w:u w:val="single"/>
    </w:rPr>
  </w:style>
  <w:style w:type="character" w:styleId="PripombabesediloZnak" w:customStyle="1">
    <w:name w:val="Pripomba – besedilo Znak"/>
    <w:basedOn w:val="DefaultParagraphFont"/>
    <w:link w:val="Annotationtext"/>
    <w:uiPriority w:val="99"/>
    <w:qFormat/>
    <w:rsid w:val="009d6baa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538c"/>
    <w:rPr>
      <w:sz w:val="16"/>
      <w:szCs w:val="16"/>
    </w:rPr>
  </w:style>
  <w:style w:type="character" w:styleId="ZadevapripombeZnak" w:customStyle="1">
    <w:name w:val="Zadeva pripombe Znak"/>
    <w:basedOn w:val="PripombabesediloZnak"/>
    <w:link w:val="Annotationsubject"/>
    <w:uiPriority w:val="99"/>
    <w:semiHidden/>
    <w:qFormat/>
    <w:rsid w:val="0004538c"/>
    <w:rPr>
      <w:b/>
      <w:bCs/>
      <w:sz w:val="20"/>
      <w:szCs w:val="20"/>
    </w:rPr>
  </w:style>
  <w:style w:type="character" w:styleId="BesedilooblakaZnak" w:customStyle="1">
    <w:name w:val="Besedilo oblačka Znak"/>
    <w:basedOn w:val="DefaultParagraphFont"/>
    <w:link w:val="BalloonText"/>
    <w:uiPriority w:val="99"/>
    <w:semiHidden/>
    <w:qFormat/>
    <w:rsid w:val="0004538c"/>
    <w:rPr>
      <w:rFonts w:ascii="Segoe UI" w:hAnsi="Segoe UI" w:cs="Segoe UI"/>
      <w:sz w:val="18"/>
      <w:szCs w:val="1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95d9f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PripombabesediloZnak"/>
    <w:uiPriority w:val="99"/>
    <w:unhideWhenUsed/>
    <w:qFormat/>
    <w:rsid w:val="009d6ba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04538c"/>
    <w:pPr/>
    <w:rPr>
      <w:b/>
      <w:bCs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0453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a821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LibreOffice/7.3.7.2$Linux_X86_64 LibreOffice_project/30$Build-2</Application>
  <AppVersion>15.0000</AppVersion>
  <Pages>2</Pages>
  <Words>380</Words>
  <Characters>2036</Characters>
  <CharactersWithSpaces>2326</CharactersWithSpaces>
  <Paragraphs>62</Paragraphs>
  <Company>Krka, d. 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2024-03-15T09:05:00Z</dcterms:created>
  <dc:creator>Devjak Novak, Sabina</dc:creator>
  <dc:description/>
  <dc:language>en-US</dc:language>
  <cp:lastModifiedBy/>
  <dcterms:modified xsi:type="dcterms:W3CDTF">2024-03-24T21:59:27Z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